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A27A0" w:rsidRDefault="007A27A0">
      <w:pPr>
        <w:rPr>
          <w:sz w:val="10"/>
          <w:szCs w:val="10"/>
        </w:rPr>
      </w:pPr>
    </w:p>
    <w:tbl>
      <w:tblPr>
        <w:tblStyle w:val="a"/>
        <w:tblW w:w="10740"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600" w:firstRow="0" w:lastRow="0" w:firstColumn="0" w:lastColumn="0" w:noHBand="1" w:noVBand="1"/>
      </w:tblPr>
      <w:tblGrid>
        <w:gridCol w:w="4200"/>
        <w:gridCol w:w="6540"/>
      </w:tblGrid>
      <w:tr w:rsidR="007A27A0">
        <w:trPr>
          <w:trHeight w:val="453"/>
        </w:trPr>
        <w:tc>
          <w:tcPr>
            <w:tcW w:w="4200" w:type="dxa"/>
            <w:tcBorders>
              <w:top w:val="single" w:sz="4" w:space="0" w:color="D9D9D9"/>
              <w:left w:val="single" w:sz="4" w:space="0" w:color="D9D9D9"/>
              <w:bottom w:val="single" w:sz="4" w:space="0" w:color="D9D9D9"/>
              <w:right w:val="single" w:sz="4" w:space="0" w:color="D9D9D9"/>
            </w:tcBorders>
            <w:shd w:val="clear" w:color="auto" w:fill="D9D9D9"/>
            <w:tcMar>
              <w:top w:w="28" w:type="dxa"/>
              <w:left w:w="28" w:type="dxa"/>
              <w:bottom w:w="28" w:type="dxa"/>
              <w:right w:w="28" w:type="dxa"/>
            </w:tcMar>
          </w:tcPr>
          <w:p w:rsidR="007A27A0" w:rsidRDefault="00F54752">
            <w:pPr>
              <w:widowControl w:val="0"/>
              <w:pBdr>
                <w:top w:val="nil"/>
                <w:left w:val="nil"/>
                <w:bottom w:val="nil"/>
                <w:right w:val="nil"/>
                <w:between w:val="nil"/>
              </w:pBdr>
              <w:rPr>
                <w:b/>
                <w:sz w:val="20"/>
                <w:szCs w:val="20"/>
              </w:rPr>
            </w:pPr>
            <w:r>
              <w:rPr>
                <w:b/>
                <w:sz w:val="20"/>
                <w:szCs w:val="20"/>
              </w:rPr>
              <w:t xml:space="preserve">Navn på produkt </w:t>
            </w:r>
          </w:p>
        </w:tc>
        <w:tc>
          <w:tcPr>
            <w:tcW w:w="6540" w:type="dxa"/>
            <w:tcBorders>
              <w:top w:val="single" w:sz="4" w:space="0" w:color="D9D9D9"/>
              <w:left w:val="single" w:sz="4" w:space="0" w:color="D9D9D9"/>
              <w:bottom w:val="single" w:sz="4" w:space="0" w:color="D9D9D9"/>
              <w:right w:val="single" w:sz="4" w:space="0" w:color="D9D9D9"/>
            </w:tcBorders>
            <w:shd w:val="clear" w:color="auto" w:fill="D9D9D9"/>
            <w:tcMar>
              <w:top w:w="28" w:type="dxa"/>
              <w:left w:w="28" w:type="dxa"/>
              <w:bottom w:w="28" w:type="dxa"/>
              <w:right w:w="28" w:type="dxa"/>
            </w:tcMar>
          </w:tcPr>
          <w:p w:rsidR="007A27A0" w:rsidRDefault="00F54752">
            <w:pPr>
              <w:widowControl w:val="0"/>
              <w:pBdr>
                <w:top w:val="nil"/>
                <w:left w:val="nil"/>
                <w:bottom w:val="nil"/>
                <w:right w:val="nil"/>
                <w:between w:val="nil"/>
              </w:pBdr>
              <w:rPr>
                <w:b/>
                <w:sz w:val="20"/>
                <w:szCs w:val="20"/>
              </w:rPr>
            </w:pPr>
            <w:r>
              <w:rPr>
                <w:b/>
                <w:sz w:val="20"/>
                <w:szCs w:val="20"/>
              </w:rPr>
              <w:t>ERGO SANITETS-RENS</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Anvendelse</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i/>
                <w:color w:val="999999"/>
                <w:sz w:val="20"/>
                <w:szCs w:val="20"/>
              </w:rPr>
              <w:t xml:space="preserve">Skriv anvendelse f.eks.: </w:t>
            </w:r>
            <w:r>
              <w:rPr>
                <w:sz w:val="20"/>
                <w:szCs w:val="20"/>
              </w:rPr>
              <w:t>Alkalisk rengøringsmiddel. Opløser hudfedt, snavs, kalkslør og sæberester på alle hårde overflader der tåler vand. Bruges bl.a. til daglig rengøring af håndvaske, fliser, rør og brusekabiner.</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Faresymboler</w:t>
            </w:r>
          </w:p>
          <w:p w:rsidR="007A27A0" w:rsidRDefault="007A27A0">
            <w:pPr>
              <w:widowControl w:val="0"/>
              <w:pBdr>
                <w:top w:val="nil"/>
                <w:left w:val="nil"/>
                <w:bottom w:val="nil"/>
                <w:right w:val="nil"/>
                <w:between w:val="nil"/>
              </w:pBdr>
              <w:rPr>
                <w:i/>
                <w:color w:val="999999"/>
                <w:sz w:val="20"/>
                <w:szCs w:val="20"/>
              </w:rPr>
            </w:pPr>
          </w:p>
        </w:tc>
        <w:tc>
          <w:tcPr>
            <w:tcW w:w="6540" w:type="dxa"/>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noProof/>
                <w:sz w:val="20"/>
                <w:szCs w:val="20"/>
                <w:lang w:val="da-DK"/>
              </w:rPr>
              <w:drawing>
                <wp:inline distT="114300" distB="114300" distL="114300" distR="114300">
                  <wp:extent cx="360000" cy="36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360000" cy="360000"/>
                          </a:xfrm>
                          <a:prstGeom prst="rect">
                            <a:avLst/>
                          </a:prstGeom>
                          <a:ln/>
                        </pic:spPr>
                      </pic:pic>
                    </a:graphicData>
                  </a:graphic>
                </wp:inline>
              </w:drawing>
            </w:r>
            <w:r>
              <w:rPr>
                <w:noProof/>
                <w:sz w:val="20"/>
                <w:szCs w:val="20"/>
                <w:lang w:val="da-DK"/>
              </w:rPr>
              <w:drawing>
                <wp:inline distT="114300" distB="114300" distL="114300" distR="114300">
                  <wp:extent cx="0" cy="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0" cy="0"/>
                          </a:xfrm>
                          <a:prstGeom prst="rect">
                            <a:avLst/>
                          </a:prstGeom>
                          <a:ln/>
                        </pic:spPr>
                      </pic:pic>
                    </a:graphicData>
                  </a:graphic>
                </wp:inline>
              </w:drawing>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Brug af produktet</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i/>
                <w:color w:val="999999"/>
                <w:sz w:val="20"/>
                <w:szCs w:val="20"/>
              </w:rPr>
              <w:t xml:space="preserve">Beskriv lokalt brug af produktet f.eks.: </w:t>
            </w:r>
            <w:r>
              <w:rPr>
                <w:sz w:val="20"/>
                <w:szCs w:val="20"/>
              </w:rPr>
              <w:t xml:space="preserve">Fortyndes som anvist på brugervejledningen. Påføres med børste, klud eller svamp. Reaktionstid 2-5 min. Afskylles med koldt vand. </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Særlig fokus</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H319 - Forårsager alvorlig øjenirritation.</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Efter brug</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i/>
                <w:color w:val="999999"/>
                <w:sz w:val="20"/>
                <w:szCs w:val="20"/>
              </w:rPr>
            </w:pPr>
            <w:r>
              <w:rPr>
                <w:i/>
                <w:color w:val="999999"/>
                <w:sz w:val="20"/>
                <w:szCs w:val="20"/>
              </w:rPr>
              <w:t>Beskriv anbefalinger efter brug f.eks..:</w:t>
            </w:r>
          </w:p>
          <w:p w:rsidR="007A27A0" w:rsidRDefault="00F54752">
            <w:pPr>
              <w:widowControl w:val="0"/>
              <w:pBdr>
                <w:top w:val="nil"/>
                <w:left w:val="nil"/>
                <w:bottom w:val="nil"/>
                <w:right w:val="nil"/>
                <w:between w:val="nil"/>
              </w:pBdr>
              <w:rPr>
                <w:sz w:val="20"/>
                <w:szCs w:val="20"/>
              </w:rPr>
            </w:pPr>
            <w:r>
              <w:rPr>
                <w:sz w:val="20"/>
                <w:szCs w:val="20"/>
              </w:rPr>
              <w:t>Vask hænder/eksponerede områder/eksponeret hud/hænder og eksponeret hud grundigt efter brug.</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Affaldsbeholder/placering</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i/>
                <w:color w:val="999999"/>
                <w:sz w:val="20"/>
                <w:szCs w:val="20"/>
              </w:rPr>
            </w:pPr>
            <w:r>
              <w:rPr>
                <w:i/>
                <w:color w:val="999999"/>
                <w:sz w:val="20"/>
                <w:szCs w:val="20"/>
              </w:rPr>
              <w:t>Beskriv placering af affaldsbeholder.</w:t>
            </w:r>
          </w:p>
          <w:p w:rsidR="007A27A0" w:rsidRDefault="00F54752">
            <w:pPr>
              <w:widowControl w:val="0"/>
              <w:pBdr>
                <w:top w:val="nil"/>
                <w:left w:val="nil"/>
                <w:bottom w:val="nil"/>
                <w:right w:val="nil"/>
                <w:between w:val="nil"/>
              </w:pBdr>
              <w:rPr>
                <w:sz w:val="20"/>
                <w:szCs w:val="20"/>
              </w:rPr>
            </w:pPr>
            <w:r>
              <w:rPr>
                <w:sz w:val="20"/>
                <w:szCs w:val="20"/>
              </w:rPr>
              <w:t xml:space="preserve">Emballagen kan genanvendes. Skyl dunken med rent vand og brug skyllevandet til rengøring/afrensning. Streg eventuelle faremærke over inden emballagen sendes til genbrug. </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Placering af slukningsudstyr</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i/>
                <w:color w:val="999999"/>
                <w:sz w:val="20"/>
                <w:szCs w:val="20"/>
              </w:rPr>
              <w:t>Beskriv lokal placering af udstyr f.eks.</w:t>
            </w:r>
            <w:r>
              <w:rPr>
                <w:sz w:val="20"/>
                <w:szCs w:val="20"/>
              </w:rPr>
              <w:t>: På væg</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Placering af materialer til opsamling af spild</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i/>
                <w:color w:val="999999"/>
                <w:sz w:val="20"/>
                <w:szCs w:val="20"/>
              </w:rPr>
              <w:t xml:space="preserve">Beskriv lokal placering </w:t>
            </w:r>
            <w:proofErr w:type="spellStart"/>
            <w:r>
              <w:rPr>
                <w:i/>
                <w:color w:val="999999"/>
                <w:sz w:val="20"/>
                <w:szCs w:val="20"/>
              </w:rPr>
              <w:t>f.eks</w:t>
            </w:r>
            <w:proofErr w:type="spellEnd"/>
            <w:r>
              <w:rPr>
                <w:sz w:val="20"/>
                <w:szCs w:val="20"/>
              </w:rPr>
              <w:t>: Miljøkit / kattegrus</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Placering af værnemidler</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i/>
                <w:color w:val="999999"/>
                <w:sz w:val="20"/>
                <w:szCs w:val="20"/>
              </w:rPr>
              <w:t>Beskriv placering af værnemidler f.eks.:</w:t>
            </w:r>
            <w:r>
              <w:rPr>
                <w:sz w:val="20"/>
                <w:szCs w:val="20"/>
              </w:rPr>
              <w:t xml:space="preserve"> </w:t>
            </w:r>
          </w:p>
          <w:p w:rsidR="007A27A0" w:rsidRDefault="00F54752">
            <w:pPr>
              <w:widowControl w:val="0"/>
              <w:pBdr>
                <w:top w:val="nil"/>
                <w:left w:val="nil"/>
                <w:bottom w:val="nil"/>
                <w:right w:val="nil"/>
                <w:between w:val="nil"/>
              </w:pBdr>
              <w:rPr>
                <w:sz w:val="20"/>
                <w:szCs w:val="20"/>
              </w:rPr>
            </w:pPr>
            <w:r>
              <w:rPr>
                <w:sz w:val="20"/>
                <w:szCs w:val="20"/>
              </w:rPr>
              <w:t>Udleveret, eller nyt i rengøringsskab</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 xml:space="preserve">Anvendelse af værnemiddel: Handsker </w:t>
            </w:r>
          </w:p>
          <w:p w:rsidR="007A27A0" w:rsidRDefault="00F54752">
            <w:pPr>
              <w:widowControl w:val="0"/>
              <w:rPr>
                <w:sz w:val="20"/>
                <w:szCs w:val="20"/>
              </w:rPr>
            </w:pPr>
            <w:r>
              <w:rPr>
                <w:sz w:val="20"/>
                <w:szCs w:val="20"/>
              </w:rPr>
              <w:t>Hud og krop</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sz w:val="20"/>
                <w:szCs w:val="20"/>
              </w:rPr>
            </w:pPr>
            <w:r>
              <w:rPr>
                <w:sz w:val="20"/>
                <w:szCs w:val="20"/>
              </w:rPr>
              <w:t>Anbefalet: handske af Latex eller Nitrile (Comfort).</w:t>
            </w:r>
          </w:p>
          <w:p w:rsidR="007A27A0" w:rsidRDefault="00F54752">
            <w:pPr>
              <w:widowControl w:val="0"/>
              <w:rPr>
                <w:sz w:val="20"/>
                <w:szCs w:val="20"/>
              </w:rPr>
            </w:pPr>
            <w:r>
              <w:rPr>
                <w:sz w:val="20"/>
                <w:szCs w:val="20"/>
              </w:rPr>
              <w:t>Særligt arbejdstøj bør anvendes.</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Beskyttelse af Øjne</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 xml:space="preserve">Brug beskyttelsesbriller med sideskjold. Ved risiko for stænk. </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 xml:space="preserve">Beskyttelse af åndedræt </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Ingen særlige krav</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Placering af øjenskyllevæske/øjenskyllestationer</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sz w:val="20"/>
                <w:szCs w:val="20"/>
              </w:rPr>
            </w:pPr>
            <w:r>
              <w:rPr>
                <w:i/>
                <w:color w:val="999999"/>
                <w:sz w:val="20"/>
                <w:szCs w:val="20"/>
              </w:rPr>
              <w:t>Beskriv lokal placering af udstyr f.eks.</w:t>
            </w:r>
            <w:r>
              <w:rPr>
                <w:sz w:val="20"/>
                <w:szCs w:val="20"/>
              </w:rPr>
              <w:t>:</w:t>
            </w:r>
          </w:p>
          <w:p w:rsidR="007A27A0" w:rsidRDefault="00F54752">
            <w:pPr>
              <w:widowControl w:val="0"/>
              <w:pBdr>
                <w:top w:val="nil"/>
                <w:left w:val="nil"/>
                <w:bottom w:val="nil"/>
                <w:right w:val="nil"/>
                <w:between w:val="nil"/>
              </w:pBdr>
              <w:rPr>
                <w:sz w:val="20"/>
                <w:szCs w:val="20"/>
              </w:rPr>
            </w:pPr>
            <w:r>
              <w:rPr>
                <w:sz w:val="20"/>
                <w:szCs w:val="20"/>
              </w:rPr>
              <w:t>På væg ved håndvask</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Placering af førstehjælpsudstyr</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sz w:val="20"/>
                <w:szCs w:val="20"/>
              </w:rPr>
            </w:pPr>
            <w:r>
              <w:rPr>
                <w:i/>
                <w:color w:val="999999"/>
                <w:sz w:val="20"/>
                <w:szCs w:val="20"/>
              </w:rPr>
              <w:t>Beskriv lokal placering af udstyr f.eks.</w:t>
            </w:r>
            <w:r>
              <w:rPr>
                <w:sz w:val="20"/>
                <w:szCs w:val="20"/>
              </w:rPr>
              <w:t>:</w:t>
            </w:r>
          </w:p>
          <w:p w:rsidR="007A27A0" w:rsidRDefault="00F54752">
            <w:pPr>
              <w:widowControl w:val="0"/>
              <w:rPr>
                <w:sz w:val="20"/>
                <w:szCs w:val="20"/>
              </w:rPr>
            </w:pPr>
            <w:r>
              <w:rPr>
                <w:sz w:val="20"/>
                <w:szCs w:val="20"/>
              </w:rPr>
              <w:t>På væg ved håndvask</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shd w:val="clear" w:color="auto" w:fill="D9D9D9"/>
            <w:tcMar>
              <w:top w:w="28" w:type="dxa"/>
              <w:left w:w="28" w:type="dxa"/>
              <w:bottom w:w="28" w:type="dxa"/>
              <w:right w:w="28" w:type="dxa"/>
            </w:tcMar>
          </w:tcPr>
          <w:p w:rsidR="007A27A0" w:rsidRDefault="00F54752">
            <w:pPr>
              <w:widowControl w:val="0"/>
              <w:rPr>
                <w:i/>
                <w:sz w:val="20"/>
                <w:szCs w:val="20"/>
              </w:rPr>
            </w:pPr>
            <w:r>
              <w:rPr>
                <w:sz w:val="20"/>
                <w:szCs w:val="20"/>
              </w:rPr>
              <w:t xml:space="preserve">Førstehjælp: </w:t>
            </w:r>
          </w:p>
        </w:tc>
        <w:tc>
          <w:tcPr>
            <w:tcW w:w="6540" w:type="dxa"/>
            <w:tcBorders>
              <w:top w:val="single" w:sz="4" w:space="0" w:color="D9D9D9"/>
              <w:left w:val="single" w:sz="4" w:space="0" w:color="D9D9D9"/>
              <w:bottom w:val="single" w:sz="4" w:space="0" w:color="D9D9D9"/>
              <w:right w:val="single" w:sz="4" w:space="0" w:color="D9D9D9"/>
            </w:tcBorders>
            <w:shd w:val="clear" w:color="auto" w:fill="D9D9D9"/>
            <w:tcMar>
              <w:top w:w="28" w:type="dxa"/>
              <w:left w:w="28" w:type="dxa"/>
              <w:bottom w:w="28" w:type="dxa"/>
              <w:right w:w="28" w:type="dxa"/>
            </w:tcMar>
          </w:tcPr>
          <w:p w:rsidR="007A27A0" w:rsidRDefault="007A27A0">
            <w:pPr>
              <w:widowControl w:val="0"/>
              <w:pBdr>
                <w:top w:val="nil"/>
                <w:left w:val="nil"/>
                <w:bottom w:val="nil"/>
                <w:right w:val="nil"/>
                <w:between w:val="nil"/>
              </w:pBdr>
              <w:rPr>
                <w:sz w:val="20"/>
                <w:szCs w:val="20"/>
              </w:rPr>
            </w:pPr>
          </w:p>
        </w:tc>
      </w:tr>
      <w:tr w:rsidR="007A27A0">
        <w:trPr>
          <w:trHeight w:val="453"/>
        </w:trPr>
        <w:tc>
          <w:tcPr>
            <w:tcW w:w="10740" w:type="dxa"/>
            <w:gridSpan w:val="2"/>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i/>
                <w:sz w:val="20"/>
                <w:szCs w:val="20"/>
              </w:rPr>
            </w:pPr>
            <w:r>
              <w:rPr>
                <w:sz w:val="20"/>
                <w:szCs w:val="20"/>
              </w:rPr>
              <w:t xml:space="preserve">Generelt: </w:t>
            </w:r>
            <w:r>
              <w:rPr>
                <w:i/>
                <w:sz w:val="20"/>
                <w:szCs w:val="20"/>
              </w:rPr>
              <w:t>ved uheld: kontakt læge eller skadestue medbring etiketten eller dette sikkerhedsdatablad. Lægen kan rette henvendelse til Arbejds- og miljømedicinsk klinik, Bispebjerg Hospital. Tlf. 38 63 61 71. Ved vedvarende symptomer eller ved tvivl om den tilskadekomnes tilstand skal der søges lægehjælp. Giv aldrig en bevidstløs person vand eller lignende.</w:t>
            </w:r>
          </w:p>
        </w:tc>
      </w:tr>
      <w:tr w:rsidR="007A27A0">
        <w:trPr>
          <w:trHeight w:val="453"/>
        </w:trPr>
        <w:tc>
          <w:tcPr>
            <w:tcW w:w="10740" w:type="dxa"/>
            <w:gridSpan w:val="2"/>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i/>
                <w:sz w:val="20"/>
                <w:szCs w:val="20"/>
              </w:rPr>
            </w:pPr>
            <w:r>
              <w:rPr>
                <w:sz w:val="20"/>
                <w:szCs w:val="20"/>
              </w:rPr>
              <w:t xml:space="preserve">Indånding: </w:t>
            </w:r>
            <w:r>
              <w:rPr>
                <w:i/>
                <w:sz w:val="20"/>
                <w:szCs w:val="20"/>
              </w:rPr>
              <w:t xml:space="preserve"> bring personen i frisk luft og hold personen under opsyn.</w:t>
            </w:r>
          </w:p>
        </w:tc>
      </w:tr>
      <w:tr w:rsidR="007A27A0">
        <w:trPr>
          <w:trHeight w:val="453"/>
        </w:trPr>
        <w:tc>
          <w:tcPr>
            <w:tcW w:w="10740" w:type="dxa"/>
            <w:gridSpan w:val="2"/>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rPr>
                <w:i/>
                <w:sz w:val="20"/>
                <w:szCs w:val="20"/>
              </w:rPr>
            </w:pPr>
            <w:r>
              <w:rPr>
                <w:sz w:val="20"/>
                <w:szCs w:val="20"/>
              </w:rPr>
              <w:t xml:space="preserve">Hudkontakt: </w:t>
            </w:r>
            <w:r>
              <w:rPr>
                <w:i/>
                <w:sz w:val="20"/>
                <w:szCs w:val="20"/>
              </w:rPr>
              <w:t xml:space="preserve">Forurenet tøj og sko fjernes. Hud, der har været i kontakt med materialet vaskes grundigt med vand og sæbe. Hudrensemiddel kan anvendes. Brug IKKE opløsningsmidler eller fortyndere. </w:t>
            </w:r>
          </w:p>
        </w:tc>
      </w:tr>
      <w:tr w:rsidR="007A27A0">
        <w:trPr>
          <w:trHeight w:val="453"/>
        </w:trPr>
        <w:tc>
          <w:tcPr>
            <w:tcW w:w="10740" w:type="dxa"/>
            <w:gridSpan w:val="2"/>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i/>
                <w:sz w:val="20"/>
                <w:szCs w:val="20"/>
              </w:rPr>
            </w:pPr>
            <w:r>
              <w:rPr>
                <w:sz w:val="20"/>
                <w:szCs w:val="20"/>
              </w:rPr>
              <w:t xml:space="preserve">Øjenkontakt: </w:t>
            </w:r>
            <w:r>
              <w:rPr>
                <w:i/>
                <w:sz w:val="20"/>
                <w:szCs w:val="20"/>
              </w:rPr>
              <w:t>fjern evt. kontaktlinser. Skyl straks øjnene med rigelige mængder vand (20-30 C) i mindst i 15 min. Søg læge.</w:t>
            </w:r>
          </w:p>
        </w:tc>
      </w:tr>
      <w:tr w:rsidR="007A27A0">
        <w:trPr>
          <w:trHeight w:val="453"/>
        </w:trPr>
        <w:tc>
          <w:tcPr>
            <w:tcW w:w="10740" w:type="dxa"/>
            <w:gridSpan w:val="2"/>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i/>
                <w:sz w:val="20"/>
                <w:szCs w:val="20"/>
              </w:rPr>
            </w:pPr>
            <w:r>
              <w:rPr>
                <w:sz w:val="20"/>
                <w:szCs w:val="20"/>
              </w:rPr>
              <w:t xml:space="preserve">Indtagelse: </w:t>
            </w:r>
            <w:r>
              <w:rPr>
                <w:i/>
                <w:sz w:val="20"/>
                <w:szCs w:val="20"/>
              </w:rPr>
              <w:t xml:space="preserve">giv personen rigeligt at drikke og hold personen under opsyn. </w:t>
            </w:r>
            <w:r>
              <w:rPr>
                <w:sz w:val="20"/>
                <w:szCs w:val="20"/>
              </w:rPr>
              <w:t xml:space="preserve">Ved ildebefindende: </w:t>
            </w:r>
            <w:r>
              <w:rPr>
                <w:i/>
                <w:sz w:val="20"/>
                <w:szCs w:val="20"/>
              </w:rPr>
              <w:t xml:space="preserve">kontakt omgående læge og medbring etiketten eller dette sikkerhedsdatablad. Fremkald ikke opkastning, medmindre lægen anbefaler det. Sænk hovedet, således at evt. opkast ikke vil løbe tilbage i munden og halsen. </w:t>
            </w:r>
          </w:p>
        </w:tc>
      </w:tr>
      <w:tr w:rsidR="007A27A0">
        <w:trPr>
          <w:trHeight w:val="453"/>
        </w:trPr>
        <w:tc>
          <w:tcPr>
            <w:tcW w:w="420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sz w:val="20"/>
                <w:szCs w:val="20"/>
              </w:rPr>
            </w:pPr>
            <w:r>
              <w:rPr>
                <w:sz w:val="20"/>
                <w:szCs w:val="20"/>
              </w:rPr>
              <w:t xml:space="preserve">Udfyldt af og dato: </w:t>
            </w:r>
          </w:p>
        </w:tc>
        <w:tc>
          <w:tcPr>
            <w:tcW w:w="6540" w:type="dxa"/>
            <w:tcBorders>
              <w:top w:val="single" w:sz="4" w:space="0" w:color="D9D9D9"/>
              <w:left w:val="single" w:sz="4" w:space="0" w:color="D9D9D9"/>
              <w:bottom w:val="single" w:sz="4" w:space="0" w:color="D9D9D9"/>
              <w:right w:val="single" w:sz="4" w:space="0" w:color="D9D9D9"/>
            </w:tcBorders>
            <w:tcMar>
              <w:top w:w="28" w:type="dxa"/>
              <w:left w:w="28" w:type="dxa"/>
              <w:bottom w:w="28" w:type="dxa"/>
              <w:right w:w="28" w:type="dxa"/>
            </w:tcMar>
          </w:tcPr>
          <w:p w:rsidR="007A27A0" w:rsidRDefault="00F54752">
            <w:pPr>
              <w:widowControl w:val="0"/>
              <w:pBdr>
                <w:top w:val="nil"/>
                <w:left w:val="nil"/>
                <w:bottom w:val="nil"/>
                <w:right w:val="nil"/>
                <w:between w:val="nil"/>
              </w:pBdr>
              <w:rPr>
                <w:i/>
                <w:color w:val="999999"/>
                <w:sz w:val="20"/>
                <w:szCs w:val="20"/>
              </w:rPr>
            </w:pPr>
            <w:r>
              <w:rPr>
                <w:i/>
                <w:color w:val="999999"/>
                <w:sz w:val="20"/>
                <w:szCs w:val="20"/>
              </w:rPr>
              <w:t>Skriv navn, e-mail og dato</w:t>
            </w:r>
          </w:p>
        </w:tc>
      </w:tr>
    </w:tbl>
    <w:p w:rsidR="007A27A0" w:rsidRDefault="007A27A0">
      <w:pPr>
        <w:rPr>
          <w:sz w:val="20"/>
          <w:szCs w:val="20"/>
        </w:rPr>
      </w:pPr>
    </w:p>
    <w:sectPr w:rsidR="007A27A0">
      <w:headerReference w:type="even" r:id="rId8"/>
      <w:headerReference w:type="default" r:id="rId9"/>
      <w:footerReference w:type="even" r:id="rId10"/>
      <w:footerReference w:type="default" r:id="rId11"/>
      <w:headerReference w:type="first" r:id="rId12"/>
      <w:footerReference w:type="first" r:id="rId13"/>
      <w:pgSz w:w="11906" w:h="16838"/>
      <w:pgMar w:top="566" w:right="566" w:bottom="0" w:left="566"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C02" w:rsidRDefault="00F54752">
      <w:pPr>
        <w:spacing w:line="240" w:lineRule="auto"/>
      </w:pPr>
      <w:r>
        <w:separator/>
      </w:r>
    </w:p>
  </w:endnote>
  <w:endnote w:type="continuationSeparator" w:id="0">
    <w:p w:rsidR="00E90C02" w:rsidRDefault="00F547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08" w:rsidRDefault="00243708">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7A0" w:rsidRDefault="007A27A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08" w:rsidRDefault="00243708">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C02" w:rsidRDefault="00F54752">
      <w:pPr>
        <w:spacing w:line="240" w:lineRule="auto"/>
      </w:pPr>
      <w:r>
        <w:separator/>
      </w:r>
    </w:p>
  </w:footnote>
  <w:footnote w:type="continuationSeparator" w:id="0">
    <w:p w:rsidR="00E90C02" w:rsidRDefault="00F5475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08" w:rsidRDefault="00243708">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7A0" w:rsidRDefault="00243708">
    <w:pPr>
      <w:rPr>
        <w:i/>
        <w:color w:val="999999"/>
      </w:rPr>
    </w:pPr>
    <w:r>
      <w:rPr>
        <w:sz w:val="20"/>
        <w:szCs w:val="20"/>
      </w:rPr>
      <w:t xml:space="preserve">Kemisk </w:t>
    </w:r>
    <w:r>
      <w:rPr>
        <w:sz w:val="20"/>
        <w:szCs w:val="20"/>
      </w:rPr>
      <w:t>Risikovurdering</w:t>
    </w:r>
    <w:bookmarkStart w:id="0" w:name="_GoBack"/>
    <w:bookmarkEnd w:id="0"/>
    <w:r w:rsidR="00F54752">
      <w:rPr>
        <w:sz w:val="20"/>
        <w:szCs w:val="20"/>
      </w:rPr>
      <w:t xml:space="preserve"> - </w:t>
    </w:r>
    <w:r w:rsidR="00F54752">
      <w:rPr>
        <w:i/>
        <w:color w:val="999999"/>
        <w:sz w:val="20"/>
        <w:szCs w:val="20"/>
      </w:rPr>
      <w:t>Skriv firma her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08" w:rsidRDefault="00243708">
    <w:pPr>
      <w:pStyle w:val="Sidehove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7A0"/>
    <w:rsid w:val="00243708"/>
    <w:rsid w:val="007A27A0"/>
    <w:rsid w:val="00E90C02"/>
    <w:rsid w:val="00F5475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DA6ABE-69AC-4E2C-AAE7-29E302C64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da" w:eastAsia="da-DK"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Overskrift1">
    <w:name w:val="heading 1"/>
    <w:basedOn w:val="Normal"/>
    <w:next w:val="Normal"/>
    <w:pPr>
      <w:keepNext/>
      <w:keepLines/>
      <w:spacing w:before="400" w:after="120"/>
      <w:outlineLvl w:val="0"/>
    </w:pPr>
    <w:rPr>
      <w:sz w:val="40"/>
      <w:szCs w:val="40"/>
    </w:rPr>
  </w:style>
  <w:style w:type="paragraph" w:styleId="Overskrift2">
    <w:name w:val="heading 2"/>
    <w:basedOn w:val="Normal"/>
    <w:next w:val="Normal"/>
    <w:pPr>
      <w:keepNext/>
      <w:keepLines/>
      <w:spacing w:before="360" w:after="120"/>
      <w:outlineLvl w:val="1"/>
    </w:pPr>
    <w:rPr>
      <w:sz w:val="32"/>
      <w:szCs w:val="32"/>
    </w:rPr>
  </w:style>
  <w:style w:type="paragraph" w:styleId="Overskrift3">
    <w:name w:val="heading 3"/>
    <w:basedOn w:val="Normal"/>
    <w:next w:val="Normal"/>
    <w:pPr>
      <w:keepNext/>
      <w:keepLines/>
      <w:spacing w:before="320" w:after="80"/>
      <w:outlineLvl w:val="2"/>
    </w:pPr>
    <w:rPr>
      <w:color w:val="434343"/>
      <w:sz w:val="28"/>
      <w:szCs w:val="28"/>
    </w:rPr>
  </w:style>
  <w:style w:type="paragraph" w:styleId="Overskrift4">
    <w:name w:val="heading 4"/>
    <w:basedOn w:val="Normal"/>
    <w:next w:val="Normal"/>
    <w:pPr>
      <w:keepNext/>
      <w:keepLines/>
      <w:spacing w:before="280" w:after="80"/>
      <w:outlineLvl w:val="3"/>
    </w:pPr>
    <w:rPr>
      <w:color w:val="666666"/>
      <w:sz w:val="24"/>
      <w:szCs w:val="24"/>
    </w:rPr>
  </w:style>
  <w:style w:type="paragraph" w:styleId="Overskrift5">
    <w:name w:val="heading 5"/>
    <w:basedOn w:val="Normal"/>
    <w:next w:val="Normal"/>
    <w:pPr>
      <w:keepNext/>
      <w:keepLines/>
      <w:spacing w:before="240" w:after="80"/>
      <w:outlineLvl w:val="4"/>
    </w:pPr>
    <w:rPr>
      <w:color w:val="666666"/>
    </w:rPr>
  </w:style>
  <w:style w:type="paragraph" w:styleId="Overskrift6">
    <w:name w:val="heading 6"/>
    <w:basedOn w:val="Normal"/>
    <w:next w:val="Normal"/>
    <w:pPr>
      <w:keepNext/>
      <w:keepLines/>
      <w:spacing w:before="240" w:after="80"/>
      <w:outlineLvl w:val="5"/>
    </w:pPr>
    <w:rPr>
      <w:i/>
      <w:color w:val="66666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pPr>
      <w:keepNext/>
      <w:keepLines/>
      <w:spacing w:after="60"/>
    </w:pPr>
    <w:rPr>
      <w:sz w:val="52"/>
      <w:szCs w:val="52"/>
    </w:rPr>
  </w:style>
  <w:style w:type="paragraph" w:styleId="Undertitel">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Sidehoved">
    <w:name w:val="header"/>
    <w:basedOn w:val="Normal"/>
    <w:link w:val="SidehovedTegn"/>
    <w:uiPriority w:val="99"/>
    <w:unhideWhenUsed/>
    <w:rsid w:val="00243708"/>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43708"/>
  </w:style>
  <w:style w:type="paragraph" w:styleId="Sidefod">
    <w:name w:val="footer"/>
    <w:basedOn w:val="Normal"/>
    <w:link w:val="SidefodTegn"/>
    <w:uiPriority w:val="99"/>
    <w:unhideWhenUsed/>
    <w:rsid w:val="00243708"/>
    <w:pPr>
      <w:tabs>
        <w:tab w:val="center" w:pos="4819"/>
        <w:tab w:val="right" w:pos="9638"/>
      </w:tabs>
      <w:spacing w:line="240" w:lineRule="auto"/>
    </w:pPr>
  </w:style>
  <w:style w:type="character" w:customStyle="1" w:styleId="SidefodTegn">
    <w:name w:val="Sidefod Tegn"/>
    <w:basedOn w:val="Standardskrifttypeiafsnit"/>
    <w:link w:val="Sidefod"/>
    <w:uiPriority w:val="99"/>
    <w:rsid w:val="00243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2404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Annette Friis</dc:creator>
  <cp:lastModifiedBy>Gitte Kjær</cp:lastModifiedBy>
  <cp:revision>3</cp:revision>
  <dcterms:created xsi:type="dcterms:W3CDTF">2021-05-04T15:12:00Z</dcterms:created>
  <dcterms:modified xsi:type="dcterms:W3CDTF">2025-02-25T10:25:00Z</dcterms:modified>
</cp:coreProperties>
</file>